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9436" w14:textId="77777777" w:rsidR="000750C2" w:rsidRPr="00FB49F0" w:rsidRDefault="000750C2" w:rsidP="000750C2">
      <w:pPr>
        <w:jc w:val="center"/>
        <w:rPr>
          <w:rFonts w:asciiTheme="minorBidi" w:hAnsiTheme="minorBidi" w:cstheme="minorBidi"/>
          <w:b/>
          <w:bCs/>
          <w:sz w:val="28"/>
          <w:szCs w:val="28"/>
        </w:rPr>
      </w:pPr>
      <w:r>
        <w:rPr>
          <w:rFonts w:asciiTheme="minorBidi" w:hAnsiTheme="minorBidi" w:cstheme="minorBidi"/>
          <w:b/>
          <w:bCs/>
          <w:sz w:val="28"/>
          <w:szCs w:val="28"/>
        </w:rPr>
        <w:t>DUBAI SOUTH PROPERTIES LAUNCHES TEN-YEAR RENT-TO-OWN SCHEME</w:t>
      </w:r>
    </w:p>
    <w:p w14:paraId="41EA9132" w14:textId="77777777" w:rsidR="000A1D05" w:rsidRPr="00FB49F0" w:rsidRDefault="000A1D05" w:rsidP="000A1D05">
      <w:pPr>
        <w:rPr>
          <w:rFonts w:asciiTheme="minorBidi" w:hAnsiTheme="minorBidi" w:cstheme="minorBidi"/>
          <w:b/>
          <w:bCs/>
          <w:sz w:val="28"/>
          <w:szCs w:val="28"/>
        </w:rPr>
      </w:pPr>
    </w:p>
    <w:p w14:paraId="5ED10DFE" w14:textId="49A3416C" w:rsidR="000A71E7" w:rsidRPr="00FB49F0" w:rsidRDefault="000A71E7" w:rsidP="000A71E7">
      <w:pPr>
        <w:pStyle w:val="ListParagraph"/>
        <w:numPr>
          <w:ilvl w:val="0"/>
          <w:numId w:val="1"/>
        </w:numPr>
        <w:ind w:left="1440"/>
        <w:rPr>
          <w:rFonts w:asciiTheme="minorBidi" w:hAnsiTheme="minorBidi" w:cstheme="minorBidi"/>
        </w:rPr>
      </w:pPr>
      <w:r w:rsidRPr="00FB49F0">
        <w:rPr>
          <w:rFonts w:asciiTheme="minorBidi" w:hAnsiTheme="minorBidi" w:cstheme="minorBidi"/>
        </w:rPr>
        <w:t>Flexible new scheme launched for The Pulse apartments</w:t>
      </w:r>
      <w:r w:rsidR="006A1FDB">
        <w:rPr>
          <w:rFonts w:asciiTheme="minorBidi" w:hAnsiTheme="minorBidi" w:cstheme="minorBidi"/>
        </w:rPr>
        <w:t xml:space="preserve"> </w:t>
      </w:r>
      <w:r w:rsidRPr="00FB49F0">
        <w:rPr>
          <w:rFonts w:asciiTheme="minorBidi" w:hAnsiTheme="minorBidi" w:cstheme="minorBidi"/>
        </w:rPr>
        <w:t>in response to evolving market needs</w:t>
      </w:r>
    </w:p>
    <w:p w14:paraId="23BC9CBE" w14:textId="1711AE3E" w:rsidR="00740841" w:rsidRDefault="00740841">
      <w:pPr>
        <w:pStyle w:val="ListParagraph"/>
        <w:numPr>
          <w:ilvl w:val="0"/>
          <w:numId w:val="1"/>
        </w:numPr>
        <w:ind w:left="1440"/>
        <w:rPr>
          <w:rFonts w:asciiTheme="minorBidi" w:hAnsiTheme="minorBidi" w:cstheme="minorBidi"/>
        </w:rPr>
      </w:pPr>
      <w:r>
        <w:rPr>
          <w:rFonts w:asciiTheme="minorBidi" w:hAnsiTheme="minorBidi" w:cstheme="minorBidi"/>
        </w:rPr>
        <w:t>No commitment to buy, all annual rental payments contribute to property ownership in ten years</w:t>
      </w:r>
    </w:p>
    <w:p w14:paraId="3046CE62" w14:textId="75EA3C6D" w:rsidR="00A81201" w:rsidRDefault="00740841" w:rsidP="00FB49F0">
      <w:pPr>
        <w:pStyle w:val="ListParagraph"/>
        <w:numPr>
          <w:ilvl w:val="0"/>
          <w:numId w:val="1"/>
        </w:numPr>
        <w:ind w:left="1440"/>
        <w:rPr>
          <w:rFonts w:asciiTheme="minorBidi" w:hAnsiTheme="minorBidi" w:cstheme="minorBidi"/>
        </w:rPr>
      </w:pPr>
      <w:r>
        <w:rPr>
          <w:rFonts w:asciiTheme="minorBidi" w:hAnsiTheme="minorBidi" w:cstheme="minorBidi"/>
        </w:rPr>
        <w:t>Residents</w:t>
      </w:r>
      <w:r w:rsidR="002F1055" w:rsidRPr="00FB49F0">
        <w:rPr>
          <w:rFonts w:asciiTheme="minorBidi" w:hAnsiTheme="minorBidi" w:cstheme="minorBidi"/>
        </w:rPr>
        <w:t xml:space="preserve"> to enjoy two </w:t>
      </w:r>
      <w:r w:rsidR="002275A2" w:rsidRPr="005C3FE2">
        <w:rPr>
          <w:rFonts w:asciiTheme="minorBidi" w:hAnsiTheme="minorBidi" w:cstheme="minorBidi"/>
        </w:rPr>
        <w:t>months</w:t>
      </w:r>
      <w:r w:rsidR="006A1FDB">
        <w:rPr>
          <w:rFonts w:asciiTheme="minorBidi" w:hAnsiTheme="minorBidi" w:cstheme="minorBidi"/>
        </w:rPr>
        <w:t xml:space="preserve"> of free</w:t>
      </w:r>
      <w:r w:rsidR="002F1055" w:rsidRPr="00FB49F0">
        <w:rPr>
          <w:rFonts w:asciiTheme="minorBidi" w:hAnsiTheme="minorBidi" w:cstheme="minorBidi"/>
        </w:rPr>
        <w:t xml:space="preserve"> rent </w:t>
      </w:r>
      <w:r w:rsidR="00B523DC">
        <w:rPr>
          <w:rFonts w:asciiTheme="minorBidi" w:hAnsiTheme="minorBidi" w:cstheme="minorBidi"/>
        </w:rPr>
        <w:t xml:space="preserve">at the start of </w:t>
      </w:r>
      <w:r w:rsidR="00C100BB">
        <w:rPr>
          <w:rFonts w:asciiTheme="minorBidi" w:hAnsiTheme="minorBidi" w:cstheme="minorBidi"/>
        </w:rPr>
        <w:t xml:space="preserve">the </w:t>
      </w:r>
      <w:r w:rsidR="00B523DC">
        <w:rPr>
          <w:rFonts w:asciiTheme="minorBidi" w:hAnsiTheme="minorBidi" w:cstheme="minorBidi"/>
        </w:rPr>
        <w:t>contract</w:t>
      </w:r>
    </w:p>
    <w:p w14:paraId="1512B985" w14:textId="2BB3803B" w:rsidR="002F1055" w:rsidRPr="00FB49F0" w:rsidRDefault="00A81201" w:rsidP="00FB49F0">
      <w:pPr>
        <w:pStyle w:val="ListParagraph"/>
        <w:numPr>
          <w:ilvl w:val="0"/>
          <w:numId w:val="1"/>
        </w:numPr>
        <w:ind w:left="1440"/>
        <w:rPr>
          <w:rFonts w:asciiTheme="minorBidi" w:hAnsiTheme="minorBidi" w:cstheme="minorBidi"/>
        </w:rPr>
      </w:pPr>
      <w:r>
        <w:rPr>
          <w:rFonts w:asciiTheme="minorBidi" w:hAnsiTheme="minorBidi" w:cstheme="minorBidi"/>
        </w:rPr>
        <w:t>Q</w:t>
      </w:r>
      <w:r w:rsidR="000A71E7" w:rsidRPr="00FB49F0">
        <w:rPr>
          <w:rFonts w:asciiTheme="minorBidi" w:hAnsiTheme="minorBidi" w:cstheme="minorBidi"/>
        </w:rPr>
        <w:t>uarterly annual instalments and no down payment</w:t>
      </w:r>
      <w:r w:rsidR="00901942">
        <w:rPr>
          <w:rFonts w:asciiTheme="minorBidi" w:hAnsiTheme="minorBidi" w:cstheme="minorBidi"/>
        </w:rPr>
        <w:t>s</w:t>
      </w:r>
    </w:p>
    <w:p w14:paraId="5E1C2BCC" w14:textId="77777777" w:rsidR="00F13F5C" w:rsidRDefault="00F13F5C" w:rsidP="002F1055">
      <w:pPr>
        <w:pStyle w:val="Body"/>
        <w:jc w:val="both"/>
        <w:rPr>
          <w:rFonts w:asciiTheme="minorBidi" w:eastAsia="Calibri Light" w:hAnsiTheme="minorBidi" w:cstheme="minorBidi"/>
          <w:b/>
          <w:bCs/>
        </w:rPr>
      </w:pPr>
    </w:p>
    <w:p w14:paraId="7601BFCA" w14:textId="14BBF593" w:rsidR="002F1055" w:rsidRPr="00FB49F0" w:rsidRDefault="002F1055" w:rsidP="002F1055">
      <w:pPr>
        <w:pStyle w:val="Body"/>
        <w:jc w:val="both"/>
        <w:rPr>
          <w:rFonts w:asciiTheme="minorBidi" w:hAnsiTheme="minorBidi" w:cstheme="minorBidi"/>
        </w:rPr>
      </w:pPr>
      <w:r w:rsidRPr="00FB49F0">
        <w:rPr>
          <w:rFonts w:asciiTheme="minorBidi" w:eastAsia="Calibri Light" w:hAnsiTheme="minorBidi" w:cstheme="minorBidi"/>
          <w:b/>
          <w:bCs/>
        </w:rPr>
        <w:t xml:space="preserve">Dubai, United Arab Emirates, </w:t>
      </w:r>
      <w:r w:rsidR="001A2511">
        <w:rPr>
          <w:rFonts w:asciiTheme="minorBidi" w:eastAsia="Calibri Light" w:hAnsiTheme="minorBidi" w:cstheme="minorBidi"/>
          <w:b/>
          <w:bCs/>
        </w:rPr>
        <w:t>17</w:t>
      </w:r>
      <w:r w:rsidRPr="00FB49F0">
        <w:rPr>
          <w:rFonts w:asciiTheme="minorBidi" w:eastAsia="Calibri Light" w:hAnsiTheme="minorBidi" w:cstheme="minorBidi"/>
          <w:b/>
          <w:bCs/>
        </w:rPr>
        <w:t xml:space="preserve"> August 2020:</w:t>
      </w:r>
      <w:r w:rsidRPr="00FB49F0">
        <w:rPr>
          <w:rFonts w:asciiTheme="minorBidi" w:eastAsia="Dubai" w:hAnsiTheme="minorBidi" w:cstheme="minorBidi"/>
          <w:b/>
          <w:bCs/>
        </w:rPr>
        <w:t xml:space="preserve"> </w:t>
      </w:r>
      <w:r w:rsidRPr="00FB49F0">
        <w:rPr>
          <w:rFonts w:asciiTheme="minorBidi" w:hAnsiTheme="minorBidi" w:cstheme="minorBidi"/>
        </w:rPr>
        <w:t>Master</w:t>
      </w:r>
      <w:r w:rsidR="00A14102">
        <w:rPr>
          <w:rFonts w:asciiTheme="minorBidi" w:hAnsiTheme="minorBidi" w:cstheme="minorBidi"/>
        </w:rPr>
        <w:t>-</w:t>
      </w:r>
      <w:r w:rsidRPr="00FB49F0">
        <w:rPr>
          <w:rFonts w:asciiTheme="minorBidi" w:hAnsiTheme="minorBidi" w:cstheme="minorBidi"/>
        </w:rPr>
        <w:t>developer</w:t>
      </w:r>
      <w:r w:rsidR="009A3836">
        <w:rPr>
          <w:rFonts w:asciiTheme="minorBidi" w:hAnsiTheme="minorBidi" w:cstheme="minorBidi"/>
        </w:rPr>
        <w:t>,</w:t>
      </w:r>
      <w:r w:rsidRPr="00FB49F0">
        <w:rPr>
          <w:rFonts w:asciiTheme="minorBidi" w:hAnsiTheme="minorBidi" w:cstheme="minorBidi"/>
        </w:rPr>
        <w:t xml:space="preserve"> Dubai South</w:t>
      </w:r>
      <w:r w:rsidR="009A3836">
        <w:rPr>
          <w:rFonts w:asciiTheme="minorBidi" w:hAnsiTheme="minorBidi" w:cstheme="minorBidi"/>
        </w:rPr>
        <w:t xml:space="preserve"> Properties,</w:t>
      </w:r>
      <w:r w:rsidRPr="00FB49F0">
        <w:rPr>
          <w:rFonts w:asciiTheme="minorBidi" w:hAnsiTheme="minorBidi" w:cstheme="minorBidi"/>
        </w:rPr>
        <w:t xml:space="preserve"> today announced </w:t>
      </w:r>
      <w:r w:rsidR="000A71E7" w:rsidRPr="00FB49F0">
        <w:rPr>
          <w:rFonts w:asciiTheme="minorBidi" w:hAnsiTheme="minorBidi" w:cstheme="minorBidi"/>
        </w:rPr>
        <w:t>an exciting new</w:t>
      </w:r>
      <w:r w:rsidRPr="00FB49F0">
        <w:rPr>
          <w:rFonts w:asciiTheme="minorBidi" w:hAnsiTheme="minorBidi" w:cstheme="minorBidi"/>
        </w:rPr>
        <w:t xml:space="preserve"> </w:t>
      </w:r>
      <w:r w:rsidR="00A14102">
        <w:rPr>
          <w:rFonts w:asciiTheme="minorBidi" w:hAnsiTheme="minorBidi" w:cstheme="minorBidi"/>
        </w:rPr>
        <w:t>r</w:t>
      </w:r>
      <w:r w:rsidR="002275A2" w:rsidRPr="00FB49F0">
        <w:rPr>
          <w:rFonts w:asciiTheme="minorBidi" w:hAnsiTheme="minorBidi" w:cstheme="minorBidi"/>
        </w:rPr>
        <w:t>ent-to-</w:t>
      </w:r>
      <w:r w:rsidR="00A14102">
        <w:rPr>
          <w:rFonts w:asciiTheme="minorBidi" w:hAnsiTheme="minorBidi" w:cstheme="minorBidi"/>
        </w:rPr>
        <w:t>o</w:t>
      </w:r>
      <w:r w:rsidR="002275A2" w:rsidRPr="00FB49F0">
        <w:rPr>
          <w:rFonts w:asciiTheme="minorBidi" w:hAnsiTheme="minorBidi" w:cstheme="minorBidi"/>
        </w:rPr>
        <w:t>wn</w:t>
      </w:r>
      <w:r w:rsidRPr="00FB49F0">
        <w:rPr>
          <w:rFonts w:asciiTheme="minorBidi" w:hAnsiTheme="minorBidi" w:cstheme="minorBidi"/>
        </w:rPr>
        <w:t xml:space="preserve"> scheme for new </w:t>
      </w:r>
      <w:r w:rsidRPr="00FB49F0">
        <w:rPr>
          <w:rFonts w:asciiTheme="minorBidi" w:hAnsiTheme="minorBidi" w:cstheme="minorBidi"/>
          <w:lang w:val="fr-FR"/>
        </w:rPr>
        <w:t xml:space="preserve">tenants </w:t>
      </w:r>
      <w:r w:rsidRPr="00FB49F0">
        <w:rPr>
          <w:rFonts w:asciiTheme="minorBidi" w:hAnsiTheme="minorBidi" w:cstheme="minorBidi"/>
        </w:rPr>
        <w:t xml:space="preserve">of The Pulse — the heartbeat of its </w:t>
      </w:r>
      <w:r w:rsidR="000A71E7" w:rsidRPr="00FB49F0">
        <w:rPr>
          <w:rFonts w:asciiTheme="minorBidi" w:hAnsiTheme="minorBidi" w:cstheme="minorBidi"/>
        </w:rPr>
        <w:t>R</w:t>
      </w:r>
      <w:r w:rsidRPr="00FB49F0">
        <w:rPr>
          <w:rFonts w:asciiTheme="minorBidi" w:hAnsiTheme="minorBidi" w:cstheme="minorBidi"/>
        </w:rPr>
        <w:t xml:space="preserve">esidential </w:t>
      </w:r>
      <w:r w:rsidR="000A71E7" w:rsidRPr="00FB49F0">
        <w:rPr>
          <w:rFonts w:asciiTheme="minorBidi" w:hAnsiTheme="minorBidi" w:cstheme="minorBidi"/>
        </w:rPr>
        <w:t>D</w:t>
      </w:r>
      <w:r w:rsidRPr="00FB49F0">
        <w:rPr>
          <w:rFonts w:asciiTheme="minorBidi" w:hAnsiTheme="minorBidi" w:cstheme="minorBidi"/>
        </w:rPr>
        <w:t>istrict</w:t>
      </w:r>
      <w:r w:rsidR="009A3836">
        <w:rPr>
          <w:rFonts w:asciiTheme="minorBidi" w:hAnsiTheme="minorBidi" w:cstheme="minorBidi"/>
        </w:rPr>
        <w:t>,</w:t>
      </w:r>
      <w:r w:rsidR="00C45C29">
        <w:rPr>
          <w:rFonts w:asciiTheme="minorBidi" w:hAnsiTheme="minorBidi" w:cstheme="minorBidi"/>
        </w:rPr>
        <w:t xml:space="preserve"> </w:t>
      </w:r>
      <w:r w:rsidR="004D17E4">
        <w:rPr>
          <w:rFonts w:asciiTheme="minorBidi" w:hAnsiTheme="minorBidi" w:cstheme="minorBidi"/>
        </w:rPr>
        <w:t>with easy and direct access from Expo Road</w:t>
      </w:r>
      <w:r w:rsidRPr="00FB49F0">
        <w:rPr>
          <w:rFonts w:asciiTheme="minorBidi" w:hAnsiTheme="minorBidi" w:cstheme="minorBidi"/>
        </w:rPr>
        <w:t>.</w:t>
      </w:r>
    </w:p>
    <w:p w14:paraId="3C27AFB4" w14:textId="77A024C0" w:rsidR="002275A2" w:rsidRPr="00FB49F0" w:rsidRDefault="002F1055" w:rsidP="005C3FE2">
      <w:pPr>
        <w:pStyle w:val="Body"/>
        <w:jc w:val="both"/>
        <w:rPr>
          <w:rFonts w:asciiTheme="minorBidi" w:hAnsiTheme="minorBidi" w:cstheme="minorBidi"/>
        </w:rPr>
      </w:pPr>
      <w:r w:rsidRPr="00FB49F0">
        <w:rPr>
          <w:rFonts w:asciiTheme="minorBidi" w:hAnsiTheme="minorBidi" w:cstheme="minorBidi"/>
        </w:rPr>
        <w:t xml:space="preserve">As part of Dubai South’s commitment </w:t>
      </w:r>
      <w:r w:rsidR="00C73984">
        <w:rPr>
          <w:rFonts w:asciiTheme="minorBidi" w:hAnsiTheme="minorBidi" w:cstheme="minorBidi"/>
        </w:rPr>
        <w:t>to offering</w:t>
      </w:r>
      <w:r w:rsidR="00A14102">
        <w:rPr>
          <w:rFonts w:asciiTheme="minorBidi" w:hAnsiTheme="minorBidi" w:cstheme="minorBidi"/>
        </w:rPr>
        <w:t xml:space="preserve"> </w:t>
      </w:r>
      <w:r w:rsidRPr="00FB49F0">
        <w:rPr>
          <w:rFonts w:asciiTheme="minorBidi" w:hAnsiTheme="minorBidi" w:cstheme="minorBidi"/>
        </w:rPr>
        <w:t>affordable and flexible solutions</w:t>
      </w:r>
      <w:r w:rsidR="002275A2" w:rsidRPr="00FB49F0">
        <w:rPr>
          <w:rFonts w:asciiTheme="minorBidi" w:hAnsiTheme="minorBidi" w:cstheme="minorBidi"/>
        </w:rPr>
        <w:t xml:space="preserve"> to </w:t>
      </w:r>
      <w:r w:rsidR="00740841">
        <w:rPr>
          <w:rFonts w:asciiTheme="minorBidi" w:hAnsiTheme="minorBidi" w:cstheme="minorBidi"/>
        </w:rPr>
        <w:t>residents</w:t>
      </w:r>
      <w:r w:rsidRPr="00FB49F0">
        <w:rPr>
          <w:rFonts w:asciiTheme="minorBidi" w:hAnsiTheme="minorBidi" w:cstheme="minorBidi"/>
        </w:rPr>
        <w:t xml:space="preserve">, renters </w:t>
      </w:r>
      <w:r w:rsidR="002275A2" w:rsidRPr="00FB49F0">
        <w:rPr>
          <w:rFonts w:asciiTheme="minorBidi" w:hAnsiTheme="minorBidi" w:cstheme="minorBidi"/>
        </w:rPr>
        <w:t xml:space="preserve">can now opt to make quarterly payments towards their unit, while living in it, which will contribute towards full ownership after a period of ten years. With easy exit terms and no commitment to </w:t>
      </w:r>
      <w:r w:rsidR="00C73984">
        <w:rPr>
          <w:rFonts w:asciiTheme="minorBidi" w:hAnsiTheme="minorBidi" w:cstheme="minorBidi"/>
        </w:rPr>
        <w:t>purchase</w:t>
      </w:r>
      <w:r w:rsidR="002275A2" w:rsidRPr="00FB49F0">
        <w:rPr>
          <w:rFonts w:asciiTheme="minorBidi" w:hAnsiTheme="minorBidi" w:cstheme="minorBidi"/>
        </w:rPr>
        <w:t>, the scheme helps put individuals on the property ladder without the initial financial outlay typically required. Furthermore, those choosing to avail the offer will receive two months</w:t>
      </w:r>
      <w:r w:rsidR="00C73984">
        <w:rPr>
          <w:rFonts w:asciiTheme="minorBidi" w:hAnsiTheme="minorBidi" w:cstheme="minorBidi"/>
        </w:rPr>
        <w:t xml:space="preserve"> of free </w:t>
      </w:r>
      <w:r w:rsidR="002275A2" w:rsidRPr="00FB49F0">
        <w:rPr>
          <w:rFonts w:asciiTheme="minorBidi" w:hAnsiTheme="minorBidi" w:cstheme="minorBidi"/>
        </w:rPr>
        <w:t xml:space="preserve">rent </w:t>
      </w:r>
      <w:r w:rsidR="00B523DC">
        <w:rPr>
          <w:rFonts w:asciiTheme="minorBidi" w:hAnsiTheme="minorBidi" w:cstheme="minorBidi"/>
        </w:rPr>
        <w:t>at the start of their</w:t>
      </w:r>
      <w:r w:rsidR="002275A2" w:rsidRPr="00FB49F0">
        <w:rPr>
          <w:rFonts w:asciiTheme="minorBidi" w:hAnsiTheme="minorBidi" w:cstheme="minorBidi"/>
        </w:rPr>
        <w:t xml:space="preserve"> contract.</w:t>
      </w:r>
    </w:p>
    <w:p w14:paraId="7A7FB400" w14:textId="7FE3C724" w:rsidR="002F1055" w:rsidRPr="00FB49F0" w:rsidRDefault="001A2511" w:rsidP="002F1055">
      <w:pPr>
        <w:pStyle w:val="Body"/>
        <w:jc w:val="both"/>
        <w:rPr>
          <w:rFonts w:asciiTheme="minorBidi" w:hAnsiTheme="minorBidi" w:cstheme="minorBidi"/>
        </w:rPr>
      </w:pPr>
      <w:r w:rsidRPr="001A2511">
        <w:rPr>
          <w:rFonts w:asciiTheme="minorBidi" w:hAnsiTheme="minorBidi" w:cstheme="minorBidi"/>
        </w:rPr>
        <w:t>Mohammed Al Awadhi</w:t>
      </w:r>
      <w:r>
        <w:rPr>
          <w:rFonts w:asciiTheme="minorBidi" w:hAnsiTheme="minorBidi" w:cstheme="minorBidi"/>
        </w:rPr>
        <w:t xml:space="preserve"> from</w:t>
      </w:r>
      <w:r w:rsidR="002F1055" w:rsidRPr="00FB49F0">
        <w:rPr>
          <w:rFonts w:asciiTheme="minorBidi" w:hAnsiTheme="minorBidi" w:cstheme="minorBidi"/>
        </w:rPr>
        <w:t xml:space="preserve"> Dubai South Properties, said: “At Dubai South</w:t>
      </w:r>
      <w:r w:rsidR="00C73984">
        <w:rPr>
          <w:rFonts w:asciiTheme="minorBidi" w:hAnsiTheme="minorBidi" w:cstheme="minorBidi"/>
        </w:rPr>
        <w:t>,</w:t>
      </w:r>
      <w:r w:rsidR="002F1055" w:rsidRPr="00FB49F0">
        <w:rPr>
          <w:rFonts w:asciiTheme="minorBidi" w:hAnsiTheme="minorBidi" w:cstheme="minorBidi"/>
        </w:rPr>
        <w:t xml:space="preserve"> we are committed to </w:t>
      </w:r>
      <w:r w:rsidR="002275A2" w:rsidRPr="00FB49F0">
        <w:rPr>
          <w:rFonts w:asciiTheme="minorBidi" w:hAnsiTheme="minorBidi" w:cstheme="minorBidi"/>
        </w:rPr>
        <w:t>supporting our growing business and residential community by offering them flexible and enabling solutions</w:t>
      </w:r>
      <w:r w:rsidR="002F1055" w:rsidRPr="00FB49F0">
        <w:rPr>
          <w:rFonts w:asciiTheme="minorBidi" w:hAnsiTheme="minorBidi" w:cstheme="minorBidi"/>
        </w:rPr>
        <w:t xml:space="preserve">. Given the current environment, we are </w:t>
      </w:r>
      <w:r w:rsidR="00FF3910">
        <w:rPr>
          <w:rFonts w:asciiTheme="minorBidi" w:hAnsiTheme="minorBidi" w:cstheme="minorBidi"/>
        </w:rPr>
        <w:t xml:space="preserve">highly </w:t>
      </w:r>
      <w:r w:rsidR="002275A2" w:rsidRPr="00FB49F0">
        <w:rPr>
          <w:rFonts w:asciiTheme="minorBidi" w:hAnsiTheme="minorBidi" w:cstheme="minorBidi"/>
        </w:rPr>
        <w:t>conscious</w:t>
      </w:r>
      <w:r w:rsidR="002F1055" w:rsidRPr="00FB49F0">
        <w:rPr>
          <w:rFonts w:asciiTheme="minorBidi" w:hAnsiTheme="minorBidi" w:cstheme="minorBidi"/>
        </w:rPr>
        <w:t xml:space="preserve"> of the challenges faced by many</w:t>
      </w:r>
      <w:r w:rsidR="00FF3910">
        <w:rPr>
          <w:rFonts w:asciiTheme="minorBidi" w:hAnsiTheme="minorBidi" w:cstheme="minorBidi"/>
        </w:rPr>
        <w:t xml:space="preserve"> </w:t>
      </w:r>
      <w:r w:rsidR="002275A2" w:rsidRPr="00FB49F0">
        <w:rPr>
          <w:rFonts w:asciiTheme="minorBidi" w:hAnsiTheme="minorBidi" w:cstheme="minorBidi"/>
        </w:rPr>
        <w:t>and have created a scheme that gives tenants the assurance of owning their own property without any major up-front investment</w:t>
      </w:r>
      <w:r w:rsidR="00FF3910">
        <w:rPr>
          <w:rFonts w:asciiTheme="minorBidi" w:hAnsiTheme="minorBidi" w:cstheme="minorBidi"/>
        </w:rPr>
        <w:t>s</w:t>
      </w:r>
      <w:r w:rsidR="002275A2" w:rsidRPr="00FB49F0">
        <w:rPr>
          <w:rFonts w:asciiTheme="minorBidi" w:hAnsiTheme="minorBidi" w:cstheme="minorBidi"/>
        </w:rPr>
        <w:t>.</w:t>
      </w:r>
      <w:r w:rsidR="002F1055" w:rsidRPr="00FB49F0">
        <w:rPr>
          <w:rFonts w:asciiTheme="minorBidi" w:hAnsiTheme="minorBidi" w:cstheme="minorBidi"/>
        </w:rPr>
        <w:t>”</w:t>
      </w:r>
    </w:p>
    <w:p w14:paraId="1B91D7B2" w14:textId="1931C052" w:rsidR="005C3FE2" w:rsidRPr="00FB49F0" w:rsidRDefault="002275A2" w:rsidP="002F1055">
      <w:pPr>
        <w:pStyle w:val="Body"/>
        <w:jc w:val="both"/>
        <w:rPr>
          <w:rFonts w:asciiTheme="minorBidi" w:hAnsiTheme="minorBidi" w:cstheme="minorBidi"/>
        </w:rPr>
      </w:pPr>
      <w:r w:rsidRPr="00740841">
        <w:rPr>
          <w:rFonts w:asciiTheme="minorBidi" w:eastAsia="Dubai" w:hAnsiTheme="minorBidi" w:cstheme="minorBidi"/>
        </w:rPr>
        <w:t xml:space="preserve">Dubai South’s Residential District has already proven to be a popular locale for those working in the area, particularly with the </w:t>
      </w:r>
      <w:r w:rsidR="005C3FE2" w:rsidRPr="00F82E55">
        <w:rPr>
          <w:rFonts w:asciiTheme="minorBidi" w:eastAsia="Dubai" w:hAnsiTheme="minorBidi" w:cstheme="minorBidi"/>
        </w:rPr>
        <w:t xml:space="preserve">promising Expo 2020 </w:t>
      </w:r>
      <w:r w:rsidR="00740841">
        <w:rPr>
          <w:rFonts w:asciiTheme="minorBidi" w:eastAsia="Dubai" w:hAnsiTheme="minorBidi" w:cstheme="minorBidi"/>
        </w:rPr>
        <w:t>development</w:t>
      </w:r>
      <w:r w:rsidR="005C3FE2" w:rsidRPr="00F82E55">
        <w:rPr>
          <w:rFonts w:asciiTheme="minorBidi" w:eastAsia="Dubai" w:hAnsiTheme="minorBidi" w:cstheme="minorBidi"/>
        </w:rPr>
        <w:t xml:space="preserve"> located just five minutes away. With the launch of its flagship development, </w:t>
      </w:r>
      <w:r w:rsidR="002F1055" w:rsidRPr="00FB49F0">
        <w:rPr>
          <w:rFonts w:asciiTheme="minorBidi" w:hAnsiTheme="minorBidi" w:cstheme="minorBidi"/>
        </w:rPr>
        <w:t>The Pulse</w:t>
      </w:r>
      <w:r w:rsidR="005C3FE2" w:rsidRPr="00FB49F0">
        <w:rPr>
          <w:rFonts w:asciiTheme="minorBidi" w:hAnsiTheme="minorBidi" w:cstheme="minorBidi"/>
        </w:rPr>
        <w:t>, demand has continued to grow</w:t>
      </w:r>
      <w:r w:rsidR="00FF3910">
        <w:rPr>
          <w:rFonts w:asciiTheme="minorBidi" w:hAnsiTheme="minorBidi" w:cstheme="minorBidi"/>
        </w:rPr>
        <w:t>,</w:t>
      </w:r>
      <w:r w:rsidR="005C3FE2" w:rsidRPr="00FB49F0">
        <w:rPr>
          <w:rFonts w:asciiTheme="minorBidi" w:hAnsiTheme="minorBidi" w:cstheme="minorBidi"/>
        </w:rPr>
        <w:t xml:space="preserve"> with more than </w:t>
      </w:r>
      <w:r w:rsidR="00740841">
        <w:rPr>
          <w:rFonts w:asciiTheme="minorBidi" w:hAnsiTheme="minorBidi" w:cstheme="minorBidi"/>
        </w:rPr>
        <w:t>8</w:t>
      </w:r>
      <w:r w:rsidR="002F1055" w:rsidRPr="00FB49F0">
        <w:rPr>
          <w:rFonts w:asciiTheme="minorBidi" w:hAnsiTheme="minorBidi" w:cstheme="minorBidi"/>
        </w:rPr>
        <w:t xml:space="preserve">00 apartments and townhouses already handed over. </w:t>
      </w:r>
      <w:r w:rsidR="005C3FE2" w:rsidRPr="00FB49F0">
        <w:rPr>
          <w:rFonts w:asciiTheme="minorBidi" w:hAnsiTheme="minorBidi" w:cstheme="minorBidi"/>
        </w:rPr>
        <w:t>Lined with lush green walkways, jogging and cycling tracks, and offering eight gyms, eight swimming pools</w:t>
      </w:r>
      <w:r w:rsidR="00477ED3">
        <w:rPr>
          <w:rFonts w:asciiTheme="minorBidi" w:hAnsiTheme="minorBidi" w:cstheme="minorBidi"/>
        </w:rPr>
        <w:t>, and a central</w:t>
      </w:r>
      <w:r w:rsidR="005C3FE2" w:rsidRPr="00FB49F0">
        <w:rPr>
          <w:rFonts w:asciiTheme="minorBidi" w:hAnsiTheme="minorBidi" w:cstheme="minorBidi"/>
        </w:rPr>
        <w:t xml:space="preserve"> park, The Pulse is the ideal place for young professionals and families to live, work</w:t>
      </w:r>
      <w:r w:rsidR="005C7E82">
        <w:rPr>
          <w:rFonts w:asciiTheme="minorBidi" w:hAnsiTheme="minorBidi" w:cstheme="minorBidi"/>
        </w:rPr>
        <w:t>,</w:t>
      </w:r>
      <w:r w:rsidR="005C3FE2" w:rsidRPr="00FB49F0">
        <w:rPr>
          <w:rFonts w:asciiTheme="minorBidi" w:hAnsiTheme="minorBidi" w:cstheme="minorBidi"/>
        </w:rPr>
        <w:t xml:space="preserve"> and connect. </w:t>
      </w:r>
    </w:p>
    <w:p w14:paraId="450C9298" w14:textId="02F98A84" w:rsidR="002F1055" w:rsidRPr="00FB49F0" w:rsidRDefault="005C3FE2" w:rsidP="002F1055">
      <w:pPr>
        <w:pStyle w:val="Body"/>
        <w:jc w:val="both"/>
        <w:rPr>
          <w:rFonts w:asciiTheme="minorBidi" w:hAnsiTheme="minorBidi" w:cstheme="minorBidi"/>
        </w:rPr>
      </w:pPr>
      <w:r w:rsidRPr="00FB49F0">
        <w:rPr>
          <w:rFonts w:asciiTheme="minorBidi" w:hAnsiTheme="minorBidi" w:cstheme="minorBidi"/>
        </w:rPr>
        <w:t xml:space="preserve">Residents will also be able to enjoy a vast range of retail outlets, starting with Grand Express Supermarket, which opened its doors in June 2020. </w:t>
      </w:r>
      <w:r w:rsidR="002962D0" w:rsidRPr="00FB49F0">
        <w:rPr>
          <w:rFonts w:asciiTheme="minorBidi" w:hAnsiTheme="minorBidi" w:cstheme="minorBidi"/>
        </w:rPr>
        <w:t xml:space="preserve">Upcoming retail </w:t>
      </w:r>
      <w:r w:rsidR="00740841">
        <w:rPr>
          <w:rFonts w:asciiTheme="minorBidi" w:hAnsiTheme="minorBidi" w:cstheme="minorBidi"/>
        </w:rPr>
        <w:t>brands and additional convenience stores</w:t>
      </w:r>
      <w:r w:rsidR="002962D0" w:rsidRPr="00FB49F0">
        <w:rPr>
          <w:rFonts w:asciiTheme="minorBidi" w:hAnsiTheme="minorBidi" w:cstheme="minorBidi"/>
        </w:rPr>
        <w:t xml:space="preserve">, set to open </w:t>
      </w:r>
      <w:r w:rsidR="00740841">
        <w:rPr>
          <w:rFonts w:asciiTheme="minorBidi" w:hAnsiTheme="minorBidi" w:cstheme="minorBidi"/>
        </w:rPr>
        <w:t>very soon</w:t>
      </w:r>
      <w:r w:rsidR="002962D0" w:rsidRPr="00FB49F0">
        <w:rPr>
          <w:rFonts w:asciiTheme="minorBidi" w:hAnsiTheme="minorBidi" w:cstheme="minorBidi"/>
        </w:rPr>
        <w:t xml:space="preserve">, include a </w:t>
      </w:r>
      <w:r w:rsidR="002F1055" w:rsidRPr="00FB49F0">
        <w:rPr>
          <w:rFonts w:asciiTheme="minorBidi" w:hAnsiTheme="minorBidi" w:cstheme="minorBidi"/>
        </w:rPr>
        <w:t xml:space="preserve">barbershop, </w:t>
      </w:r>
      <w:r w:rsidR="005C7E82">
        <w:rPr>
          <w:rFonts w:asciiTheme="minorBidi" w:hAnsiTheme="minorBidi" w:cstheme="minorBidi"/>
        </w:rPr>
        <w:t xml:space="preserve">a </w:t>
      </w:r>
      <w:proofErr w:type="gramStart"/>
      <w:r w:rsidR="002F1055" w:rsidRPr="00FB49F0">
        <w:rPr>
          <w:rFonts w:asciiTheme="minorBidi" w:hAnsiTheme="minorBidi" w:cstheme="minorBidi"/>
        </w:rPr>
        <w:t>ladies</w:t>
      </w:r>
      <w:proofErr w:type="gramEnd"/>
      <w:r w:rsidR="002F1055" w:rsidRPr="00FB49F0">
        <w:rPr>
          <w:rFonts w:asciiTheme="minorBidi" w:hAnsiTheme="minorBidi" w:cstheme="minorBidi"/>
        </w:rPr>
        <w:t xml:space="preserve"> salon, </w:t>
      </w:r>
      <w:r w:rsidR="005C7E82">
        <w:rPr>
          <w:rFonts w:asciiTheme="minorBidi" w:hAnsiTheme="minorBidi" w:cstheme="minorBidi"/>
        </w:rPr>
        <w:t xml:space="preserve">a </w:t>
      </w:r>
      <w:r w:rsidR="002F1055" w:rsidRPr="00FB49F0">
        <w:rPr>
          <w:rFonts w:asciiTheme="minorBidi" w:hAnsiTheme="minorBidi" w:cstheme="minorBidi"/>
        </w:rPr>
        <w:t>grocery store</w:t>
      </w:r>
      <w:r w:rsidR="002962D0" w:rsidRPr="00FB49F0">
        <w:rPr>
          <w:rFonts w:asciiTheme="minorBidi" w:hAnsiTheme="minorBidi" w:cstheme="minorBidi"/>
        </w:rPr>
        <w:t xml:space="preserve">, </w:t>
      </w:r>
      <w:r w:rsidR="005C7E82">
        <w:rPr>
          <w:rFonts w:asciiTheme="minorBidi" w:hAnsiTheme="minorBidi" w:cstheme="minorBidi"/>
        </w:rPr>
        <w:lastRenderedPageBreak/>
        <w:t xml:space="preserve">and a </w:t>
      </w:r>
      <w:r w:rsidR="009A3836">
        <w:rPr>
          <w:rFonts w:asciiTheme="minorBidi" w:hAnsiTheme="minorBidi" w:cstheme="minorBidi"/>
        </w:rPr>
        <w:t>laundry service</w:t>
      </w:r>
      <w:r w:rsidR="002F1055" w:rsidRPr="00FB49F0">
        <w:rPr>
          <w:rFonts w:asciiTheme="minorBidi" w:hAnsiTheme="minorBidi" w:cstheme="minorBidi"/>
        </w:rPr>
        <w:t xml:space="preserve">, </w:t>
      </w:r>
      <w:r w:rsidR="002962D0" w:rsidRPr="00FB49F0">
        <w:rPr>
          <w:rFonts w:asciiTheme="minorBidi" w:hAnsiTheme="minorBidi" w:cstheme="minorBidi"/>
        </w:rPr>
        <w:t xml:space="preserve">with </w:t>
      </w:r>
      <w:r w:rsidR="002F1055" w:rsidRPr="00FB49F0">
        <w:rPr>
          <w:rFonts w:asciiTheme="minorBidi" w:hAnsiTheme="minorBidi" w:cstheme="minorBidi"/>
        </w:rPr>
        <w:t xml:space="preserve">a number of restaurants and cafes </w:t>
      </w:r>
      <w:r w:rsidR="002962D0" w:rsidRPr="00FB49F0">
        <w:rPr>
          <w:rFonts w:asciiTheme="minorBidi" w:hAnsiTheme="minorBidi" w:cstheme="minorBidi"/>
        </w:rPr>
        <w:t xml:space="preserve">expected to </w:t>
      </w:r>
      <w:r w:rsidR="004D17E4">
        <w:rPr>
          <w:rFonts w:asciiTheme="minorBidi" w:hAnsiTheme="minorBidi" w:cstheme="minorBidi"/>
        </w:rPr>
        <w:t>open by the end of this year</w:t>
      </w:r>
      <w:r w:rsidR="002F1055" w:rsidRPr="00FB49F0">
        <w:rPr>
          <w:rFonts w:asciiTheme="minorBidi" w:hAnsiTheme="minorBidi" w:cstheme="minorBidi"/>
        </w:rPr>
        <w:t>.</w:t>
      </w:r>
    </w:p>
    <w:p w14:paraId="79EFC7C8" w14:textId="5048C7A2" w:rsidR="00F82E55" w:rsidRPr="00FB49F0" w:rsidRDefault="002F1055" w:rsidP="002F1055">
      <w:pPr>
        <w:pStyle w:val="Body"/>
        <w:jc w:val="both"/>
        <w:rPr>
          <w:rFonts w:asciiTheme="minorBidi" w:hAnsiTheme="minorBidi" w:cstheme="minorBidi"/>
        </w:rPr>
      </w:pPr>
      <w:r w:rsidRPr="00FB49F0">
        <w:rPr>
          <w:rFonts w:asciiTheme="minorBidi" w:hAnsiTheme="minorBidi" w:cstheme="minorBidi"/>
        </w:rPr>
        <w:t xml:space="preserve">Dubai South is home to a community of </w:t>
      </w:r>
      <w:r w:rsidR="002956AE" w:rsidRPr="00FB49F0">
        <w:rPr>
          <w:rFonts w:asciiTheme="minorBidi" w:hAnsiTheme="minorBidi" w:cstheme="minorBidi"/>
        </w:rPr>
        <w:t xml:space="preserve">freehold or leasehold </w:t>
      </w:r>
      <w:r w:rsidRPr="00FB49F0">
        <w:rPr>
          <w:rFonts w:asciiTheme="minorBidi" w:hAnsiTheme="minorBidi" w:cstheme="minorBidi"/>
        </w:rPr>
        <w:t>residential, commercial, office, and retail properties. It caters to different lifestyles and is designed to create a vibrant</w:t>
      </w:r>
      <w:r w:rsidR="005C3FE2" w:rsidRPr="00740841">
        <w:rPr>
          <w:rFonts w:asciiTheme="minorBidi" w:hAnsiTheme="minorBidi" w:cstheme="minorBidi"/>
        </w:rPr>
        <w:t xml:space="preserve"> </w:t>
      </w:r>
      <w:r w:rsidRPr="00FB49F0">
        <w:rPr>
          <w:rFonts w:asciiTheme="minorBidi" w:hAnsiTheme="minorBidi" w:cstheme="minorBidi"/>
        </w:rPr>
        <w:t>living</w:t>
      </w:r>
      <w:r w:rsidR="005C3FE2" w:rsidRPr="00740841">
        <w:rPr>
          <w:rFonts w:asciiTheme="minorBidi" w:hAnsiTheme="minorBidi" w:cstheme="minorBidi"/>
        </w:rPr>
        <w:t xml:space="preserve"> </w:t>
      </w:r>
      <w:r w:rsidRPr="00FB49F0">
        <w:rPr>
          <w:rFonts w:asciiTheme="minorBidi" w:hAnsiTheme="minorBidi" w:cstheme="minorBidi"/>
        </w:rPr>
        <w:t>environment</w:t>
      </w:r>
      <w:r w:rsidR="005C3FE2" w:rsidRPr="00740841">
        <w:rPr>
          <w:rFonts w:asciiTheme="minorBidi" w:hAnsiTheme="minorBidi" w:cstheme="minorBidi"/>
        </w:rPr>
        <w:t>,</w:t>
      </w:r>
      <w:r w:rsidRPr="00FB49F0">
        <w:rPr>
          <w:rFonts w:asciiTheme="minorBidi" w:hAnsiTheme="minorBidi" w:cstheme="minorBidi"/>
        </w:rPr>
        <w:t xml:space="preserve"> in line with the government’s drive to prosper Dubai’s first urban lifestyle project </w:t>
      </w:r>
      <w:r w:rsidR="00C100BB">
        <w:rPr>
          <w:rFonts w:asciiTheme="minorBidi" w:hAnsiTheme="minorBidi" w:cstheme="minorBidi"/>
        </w:rPr>
        <w:t xml:space="preserve">to </w:t>
      </w:r>
      <w:r w:rsidRPr="00FB49F0">
        <w:rPr>
          <w:rFonts w:asciiTheme="minorBidi" w:hAnsiTheme="minorBidi" w:cstheme="minorBidi"/>
        </w:rPr>
        <w:t>support the emirate’s economic growth.</w:t>
      </w:r>
    </w:p>
    <w:p w14:paraId="7A23B028" w14:textId="77777777" w:rsidR="002962D0" w:rsidRPr="00FB49F0" w:rsidRDefault="002962D0" w:rsidP="002962D0">
      <w:pPr>
        <w:pStyle w:val="Body"/>
        <w:jc w:val="both"/>
        <w:rPr>
          <w:rFonts w:asciiTheme="minorBidi" w:hAnsiTheme="minorBidi" w:cstheme="minorBidi"/>
          <w:b/>
          <w:bCs/>
        </w:rPr>
      </w:pPr>
    </w:p>
    <w:p w14:paraId="4629F6AD" w14:textId="3F3211D8" w:rsidR="002F1055" w:rsidRPr="00FB49F0" w:rsidRDefault="00C100BB" w:rsidP="002962D0">
      <w:pPr>
        <w:pStyle w:val="Body"/>
        <w:jc w:val="center"/>
        <w:rPr>
          <w:rFonts w:asciiTheme="minorBidi" w:hAnsiTheme="minorBidi" w:cstheme="minorBidi"/>
          <w:sz w:val="20"/>
          <w:szCs w:val="20"/>
        </w:rPr>
      </w:pPr>
      <w:r w:rsidRPr="00FB49F0">
        <w:rPr>
          <w:rFonts w:asciiTheme="minorBidi" w:hAnsiTheme="minorBidi" w:cstheme="minorBidi"/>
          <w:b/>
          <w:bCs/>
        </w:rPr>
        <w:t>-ENDS-</w:t>
      </w:r>
    </w:p>
    <w:p w14:paraId="52E92656" w14:textId="61D090E3" w:rsidR="006E62EF" w:rsidRDefault="00274463">
      <w:pPr>
        <w:rPr>
          <w:rFonts w:asciiTheme="minorBidi" w:hAnsiTheme="minorBidi" w:cstheme="minorBidi"/>
          <w:sz w:val="22"/>
          <w:szCs w:val="22"/>
        </w:rPr>
      </w:pPr>
    </w:p>
    <w:p w14:paraId="0DD52A2F" w14:textId="1BC2DE6B" w:rsidR="00F13F5C" w:rsidRPr="00F13F5C" w:rsidRDefault="00F13F5C" w:rsidP="00F13F5C">
      <w:pPr>
        <w:rPr>
          <w:rFonts w:ascii="Arial" w:hAnsi="Arial" w:cs="Arial"/>
          <w:b/>
          <w:bCs/>
          <w:sz w:val="20"/>
          <w:szCs w:val="20"/>
          <w:u w:val="single"/>
        </w:rPr>
      </w:pPr>
      <w:r w:rsidRPr="00F13F5C">
        <w:rPr>
          <w:rFonts w:ascii="Arial" w:hAnsi="Arial" w:cs="Arial"/>
          <w:b/>
          <w:bCs/>
          <w:sz w:val="20"/>
          <w:szCs w:val="20"/>
          <w:u w:val="single"/>
        </w:rPr>
        <w:t>About Dubai South</w:t>
      </w:r>
    </w:p>
    <w:p w14:paraId="1DDB6BDD" w14:textId="77777777" w:rsidR="00F13F5C" w:rsidRPr="00F13F5C" w:rsidRDefault="00F13F5C" w:rsidP="00F13F5C">
      <w:pPr>
        <w:rPr>
          <w:rFonts w:ascii="Arial" w:hAnsi="Arial" w:cs="Arial"/>
          <w:b/>
          <w:bCs/>
          <w:sz w:val="20"/>
          <w:szCs w:val="20"/>
          <w:u w:val="single"/>
        </w:rPr>
      </w:pPr>
    </w:p>
    <w:p w14:paraId="45BFF7B5" w14:textId="77777777" w:rsidR="00F13F5C" w:rsidRPr="00F13F5C" w:rsidRDefault="00F13F5C" w:rsidP="00F13F5C">
      <w:pPr>
        <w:jc w:val="both"/>
        <w:rPr>
          <w:rFonts w:ascii="Arial" w:hAnsi="Arial" w:cs="Arial"/>
          <w:sz w:val="20"/>
          <w:szCs w:val="20"/>
        </w:rPr>
      </w:pPr>
      <w:r w:rsidRPr="00F13F5C">
        <w:rPr>
          <w:rFonts w:ascii="Arial" w:hAnsi="Arial" w:cs="Arial"/>
          <w:sz w:val="20"/>
          <w:szCs w:val="20"/>
        </w:rPr>
        <w:t xml:space="preserve">Dubai South – the rebranded Dubai World Central – is an emerging 145 sq. km. city situated within the emirate of Dubai that will ultimately sustain a population of one million. </w:t>
      </w:r>
    </w:p>
    <w:p w14:paraId="708EC227" w14:textId="77777777" w:rsidR="00F13F5C" w:rsidRPr="00F13F5C" w:rsidRDefault="00F13F5C" w:rsidP="00F13F5C">
      <w:pPr>
        <w:jc w:val="both"/>
        <w:rPr>
          <w:rFonts w:ascii="Arial" w:hAnsi="Arial" w:cs="Arial"/>
          <w:sz w:val="20"/>
          <w:szCs w:val="20"/>
        </w:rPr>
      </w:pPr>
    </w:p>
    <w:p w14:paraId="2FBB457C" w14:textId="77777777" w:rsidR="00F13F5C" w:rsidRPr="00F13F5C" w:rsidRDefault="00F13F5C" w:rsidP="00F13F5C">
      <w:pPr>
        <w:jc w:val="both"/>
        <w:rPr>
          <w:rFonts w:ascii="Arial" w:hAnsi="Arial" w:cs="Arial"/>
          <w:sz w:val="20"/>
          <w:szCs w:val="20"/>
        </w:rPr>
      </w:pPr>
      <w:r w:rsidRPr="00F13F5C">
        <w:rPr>
          <w:rFonts w:ascii="Arial" w:hAnsi="Arial" w:cs="Arial"/>
          <w:sz w:val="20"/>
          <w:szCs w:val="20"/>
        </w:rPr>
        <w:t>Launched as a Government of Dubai project in 2006, the city is mandated to embody the vision of His Highness Sheikh Mohammed Bin Rashed Al Maktoum by manifesting the urban and societal themes as outlined in the Dubai Plan 2021. These themes relate to becoming a city of happy, creative and empowered people, an inclusive and cohesive society; the preferred place to live, work and invest, a smart and sustainable city, and a pivotal hub in the global economy.</w:t>
      </w:r>
    </w:p>
    <w:p w14:paraId="3E656E81" w14:textId="77777777" w:rsidR="00F13F5C" w:rsidRPr="00F13F5C" w:rsidRDefault="00F13F5C" w:rsidP="00F13F5C">
      <w:pPr>
        <w:jc w:val="both"/>
        <w:rPr>
          <w:rFonts w:ascii="Arial" w:hAnsi="Arial" w:cs="Arial"/>
          <w:sz w:val="20"/>
          <w:szCs w:val="20"/>
        </w:rPr>
      </w:pPr>
    </w:p>
    <w:p w14:paraId="544D1724" w14:textId="77777777" w:rsidR="00F13F5C" w:rsidRPr="00F13F5C" w:rsidRDefault="00F13F5C" w:rsidP="00F13F5C">
      <w:pPr>
        <w:jc w:val="both"/>
        <w:rPr>
          <w:rFonts w:ascii="Arial" w:hAnsi="Arial" w:cs="Arial"/>
          <w:sz w:val="20"/>
          <w:szCs w:val="20"/>
        </w:rPr>
      </w:pPr>
      <w:r w:rsidRPr="00F13F5C">
        <w:rPr>
          <w:rFonts w:ascii="Arial" w:hAnsi="Arial" w:cs="Arial"/>
          <w:sz w:val="20"/>
          <w:szCs w:val="20"/>
        </w:rPr>
        <w:t>Dubai South’s economic platform supports every conceivable kind of business and industry. The city is also home to the now-operational Al Maktoum International Airport –the largest airport in the world when complete – and the World Expo 2020.</w:t>
      </w:r>
    </w:p>
    <w:p w14:paraId="195336A0" w14:textId="77777777" w:rsidR="00F13F5C" w:rsidRPr="00FB49F0" w:rsidRDefault="00F13F5C">
      <w:pPr>
        <w:rPr>
          <w:rFonts w:asciiTheme="minorBidi" w:hAnsiTheme="minorBidi" w:cstheme="minorBidi"/>
          <w:sz w:val="22"/>
          <w:szCs w:val="22"/>
        </w:rPr>
      </w:pPr>
    </w:p>
    <w:sectPr w:rsidR="00F13F5C" w:rsidRPr="00FB49F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9E024" w14:textId="77777777" w:rsidR="00274463" w:rsidRDefault="00274463">
      <w:r>
        <w:separator/>
      </w:r>
    </w:p>
  </w:endnote>
  <w:endnote w:type="continuationSeparator" w:id="0">
    <w:p w14:paraId="49067E81" w14:textId="77777777" w:rsidR="00274463" w:rsidRDefault="0027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69C4" w14:textId="77777777" w:rsidR="00274463" w:rsidRDefault="00274463">
      <w:r>
        <w:separator/>
      </w:r>
    </w:p>
  </w:footnote>
  <w:footnote w:type="continuationSeparator" w:id="0">
    <w:p w14:paraId="5F6DE539" w14:textId="77777777" w:rsidR="00274463" w:rsidRDefault="0027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5112" w14:textId="53293E3A" w:rsidR="00E80DAD" w:rsidRDefault="00740841" w:rsidP="00F82E55">
    <w:pPr>
      <w:pStyle w:val="Header"/>
      <w:tabs>
        <w:tab w:val="clear" w:pos="9360"/>
        <w:tab w:val="right" w:pos="9340"/>
      </w:tabs>
      <w:jc w:val="center"/>
    </w:pPr>
    <w:r>
      <w:rPr>
        <w:noProof/>
      </w:rPr>
      <w:drawing>
        <wp:inline distT="0" distB="0" distL="0" distR="0" wp14:anchorId="3F5F085C" wp14:editId="617F705C">
          <wp:extent cx="1695450" cy="11792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163" cy="1190831"/>
                  </a:xfrm>
                  <a:prstGeom prst="rect">
                    <a:avLst/>
                  </a:prstGeom>
                  <a:noFill/>
                  <a:ln>
                    <a:noFill/>
                  </a:ln>
                </pic:spPr>
              </pic:pic>
            </a:graphicData>
          </a:graphic>
        </wp:inline>
      </w:drawing>
    </w:r>
  </w:p>
  <w:p w14:paraId="72F95473" w14:textId="77777777" w:rsidR="00F82E55" w:rsidRDefault="00F82E55" w:rsidP="00740841">
    <w:pPr>
      <w:pStyle w:val="Header"/>
      <w:tabs>
        <w:tab w:val="clear" w:pos="9360"/>
        <w:tab w:val="right" w:pos="9340"/>
      </w:tabs>
      <w:jc w:val="center"/>
    </w:pPr>
  </w:p>
  <w:p w14:paraId="5678CA22" w14:textId="77777777" w:rsidR="00F82E55" w:rsidRDefault="00F82E55" w:rsidP="00FB49F0">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60386"/>
    <w:multiLevelType w:val="hybridMultilevel"/>
    <w:tmpl w:val="B42EF5F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55"/>
    <w:rsid w:val="000750C2"/>
    <w:rsid w:val="00083263"/>
    <w:rsid w:val="00091471"/>
    <w:rsid w:val="000A1D05"/>
    <w:rsid w:val="000A71E7"/>
    <w:rsid w:val="001A2511"/>
    <w:rsid w:val="00211A03"/>
    <w:rsid w:val="002275A2"/>
    <w:rsid w:val="00274463"/>
    <w:rsid w:val="002956AE"/>
    <w:rsid w:val="002962D0"/>
    <w:rsid w:val="002F1055"/>
    <w:rsid w:val="00477ED3"/>
    <w:rsid w:val="004D17E4"/>
    <w:rsid w:val="004F7964"/>
    <w:rsid w:val="005968AC"/>
    <w:rsid w:val="005C3FE2"/>
    <w:rsid w:val="005C7E82"/>
    <w:rsid w:val="00606E74"/>
    <w:rsid w:val="006A1FDB"/>
    <w:rsid w:val="00740841"/>
    <w:rsid w:val="00867CEA"/>
    <w:rsid w:val="00901942"/>
    <w:rsid w:val="009A3836"/>
    <w:rsid w:val="00A14102"/>
    <w:rsid w:val="00A81201"/>
    <w:rsid w:val="00B523DC"/>
    <w:rsid w:val="00C100BB"/>
    <w:rsid w:val="00C35794"/>
    <w:rsid w:val="00C45C29"/>
    <w:rsid w:val="00C73984"/>
    <w:rsid w:val="00E92E0E"/>
    <w:rsid w:val="00F13F5C"/>
    <w:rsid w:val="00F82E55"/>
    <w:rsid w:val="00FB49F0"/>
    <w:rsid w:val="00FE4B4F"/>
    <w:rsid w:val="00FF3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FC66C"/>
  <w15:chartTrackingRefBased/>
  <w15:docId w15:val="{01791840-5AC6-4398-9088-6C70EE69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10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F1055"/>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2F1055"/>
    <w:rPr>
      <w:rFonts w:ascii="Calibri" w:eastAsia="Calibri" w:hAnsi="Calibri" w:cs="Calibri"/>
      <w:color w:val="000000"/>
      <w:u w:color="000000"/>
      <w:bdr w:val="nil"/>
    </w:rPr>
  </w:style>
  <w:style w:type="paragraph" w:customStyle="1" w:styleId="HeaderFooter">
    <w:name w:val="Header &amp; Footer"/>
    <w:rsid w:val="002F105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2F1055"/>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2F1055"/>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227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A2"/>
    <w:rPr>
      <w:rFonts w:ascii="Segoe UI" w:eastAsia="Arial Unicode MS" w:hAnsi="Segoe UI" w:cs="Segoe UI"/>
      <w:sz w:val="18"/>
      <w:szCs w:val="18"/>
      <w:bdr w:val="nil"/>
    </w:rPr>
  </w:style>
  <w:style w:type="paragraph" w:styleId="Footer">
    <w:name w:val="footer"/>
    <w:basedOn w:val="Normal"/>
    <w:link w:val="FooterChar"/>
    <w:uiPriority w:val="99"/>
    <w:unhideWhenUsed/>
    <w:rsid w:val="002962D0"/>
    <w:pPr>
      <w:tabs>
        <w:tab w:val="center" w:pos="4680"/>
        <w:tab w:val="right" w:pos="9360"/>
      </w:tabs>
    </w:pPr>
  </w:style>
  <w:style w:type="character" w:customStyle="1" w:styleId="FooterChar">
    <w:name w:val="Footer Char"/>
    <w:basedOn w:val="DefaultParagraphFont"/>
    <w:link w:val="Footer"/>
    <w:uiPriority w:val="99"/>
    <w:rsid w:val="002962D0"/>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Malik</dc:creator>
  <cp:keywords/>
  <dc:description/>
  <cp:lastModifiedBy>Khaled Abu Hishme</cp:lastModifiedBy>
  <cp:revision>5</cp:revision>
  <dcterms:created xsi:type="dcterms:W3CDTF">2020-08-12T13:06:00Z</dcterms:created>
  <dcterms:modified xsi:type="dcterms:W3CDTF">2020-08-16T11:11:00Z</dcterms:modified>
</cp:coreProperties>
</file>